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5CC" w:rsidRDefault="005E45CC" w:rsidP="005E45CC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湖北加贝车辆全方位图--配置1</w:t>
      </w:r>
    </w:p>
    <w:p w:rsidR="005E45CC" w:rsidRDefault="005E45CC" w:rsidP="005E45CC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noProof/>
          <w:sz w:val="32"/>
          <w:szCs w:val="32"/>
        </w:rPr>
        <w:drawing>
          <wp:inline distT="0" distB="0" distL="114300" distR="114300" wp14:anchorId="74430C6C" wp14:editId="4B409002">
            <wp:extent cx="2842871" cy="1762125"/>
            <wp:effectExtent l="0" t="0" r="0" b="0"/>
            <wp:docPr id="2" name="图片 2" descr="04b553c730a5ae25e1b10246918d6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4b553c730a5ae25e1b10246918d6e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6669" cy="176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32"/>
          <w:szCs w:val="32"/>
        </w:rPr>
        <w:t xml:space="preserve"> </w:t>
      </w:r>
      <w:r>
        <w:rPr>
          <w:rFonts w:ascii="宋体" w:eastAsia="宋体" w:hAnsi="宋体" w:cs="宋体"/>
          <w:noProof/>
          <w:sz w:val="32"/>
          <w:szCs w:val="32"/>
        </w:rPr>
        <w:drawing>
          <wp:inline distT="0" distB="0" distL="114300" distR="114300" wp14:anchorId="06E17179" wp14:editId="11CAF325">
            <wp:extent cx="2850515" cy="1900555"/>
            <wp:effectExtent l="0" t="0" r="6985" b="4445"/>
            <wp:docPr id="10" name="图片 10" descr="6a7c68aeacb2c2a11542cccaab72f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a7c68aeacb2c2a11542cccaab72ff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90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CC" w:rsidRDefault="005E45CC" w:rsidP="005E45CC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noProof/>
          <w:sz w:val="32"/>
          <w:szCs w:val="32"/>
        </w:rPr>
        <w:drawing>
          <wp:inline distT="0" distB="0" distL="114300" distR="114300" wp14:anchorId="31DE9128" wp14:editId="427386A5">
            <wp:extent cx="2790825" cy="1854556"/>
            <wp:effectExtent l="0" t="0" r="0" b="0"/>
            <wp:docPr id="11" name="图片 11" descr="afdc54f44ae041235cc3ac342715e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fdc54f44ae041235cc3ac342715e4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92336" cy="185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32"/>
          <w:szCs w:val="32"/>
        </w:rPr>
        <w:t xml:space="preserve"> </w:t>
      </w:r>
      <w:r>
        <w:rPr>
          <w:rFonts w:ascii="宋体" w:eastAsia="宋体" w:hAnsi="宋体" w:cs="宋体"/>
          <w:noProof/>
          <w:sz w:val="32"/>
          <w:szCs w:val="32"/>
        </w:rPr>
        <w:drawing>
          <wp:inline distT="0" distB="0" distL="114300" distR="114300" wp14:anchorId="65013CFC" wp14:editId="7B8D6F9A">
            <wp:extent cx="2916657" cy="1733550"/>
            <wp:effectExtent l="0" t="0" r="0" b="0"/>
            <wp:docPr id="12" name="图片 12" descr="0ac6c156f48f2427c8f0accfe211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ac6c156f48f2427c8f0accfe21169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17215" cy="173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CC" w:rsidRDefault="005E45CC" w:rsidP="005E45CC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湖北加贝车辆全方位图--配置2</w:t>
      </w:r>
    </w:p>
    <w:p w:rsidR="005E45CC" w:rsidRDefault="005E45CC" w:rsidP="005E45CC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noProof/>
          <w:sz w:val="32"/>
          <w:szCs w:val="32"/>
        </w:rPr>
        <w:drawing>
          <wp:inline distT="0" distB="0" distL="114300" distR="114300" wp14:anchorId="7BFF61E6" wp14:editId="0F5BB79C">
            <wp:extent cx="2928620" cy="1953260"/>
            <wp:effectExtent l="0" t="0" r="5080" b="8890"/>
            <wp:docPr id="13" name="图片 13" descr="c4b3ec846e8569189819efe86271e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4b3ec846e8569189819efe86271e3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8620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32"/>
          <w:szCs w:val="32"/>
        </w:rPr>
        <w:t xml:space="preserve">  </w:t>
      </w:r>
      <w:r>
        <w:rPr>
          <w:rFonts w:ascii="宋体" w:eastAsia="宋体" w:hAnsi="宋体" w:cs="宋体"/>
          <w:noProof/>
          <w:sz w:val="32"/>
          <w:szCs w:val="32"/>
        </w:rPr>
        <w:drawing>
          <wp:inline distT="0" distB="0" distL="114300" distR="114300" wp14:anchorId="4C9F834F" wp14:editId="1E7D4AEA">
            <wp:extent cx="2860040" cy="1906905"/>
            <wp:effectExtent l="0" t="0" r="6985" b="7620"/>
            <wp:docPr id="14" name="图片 14" descr="1b88b66a1bcdfc7f1bb9a1a17aad3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b88b66a1bcdfc7f1bb9a1a17aad3c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60040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42A" w:rsidRPr="001B6131" w:rsidRDefault="005E45CC" w:rsidP="001B6131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noProof/>
          <w:sz w:val="32"/>
          <w:szCs w:val="32"/>
        </w:rPr>
        <w:drawing>
          <wp:inline distT="0" distB="0" distL="114300" distR="114300" wp14:anchorId="47AFA4FC" wp14:editId="3859374E">
            <wp:extent cx="2847975" cy="1898244"/>
            <wp:effectExtent l="0" t="0" r="0" b="6985"/>
            <wp:docPr id="15" name="图片 15" descr="dfdbc03059d65f6333c095c9dd3c9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fdbc03059d65f6333c095c9dd3c9a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49981" cy="1899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466" w:rsidRDefault="00153466" w:rsidP="001B6131">
      <w:pPr>
        <w:pStyle w:val="a4"/>
        <w:jc w:val="left"/>
      </w:pPr>
    </w:p>
    <w:p w:rsidR="001B6131" w:rsidRDefault="001B6131" w:rsidP="001B6131">
      <w:pPr>
        <w:pStyle w:val="a4"/>
        <w:jc w:val="left"/>
      </w:pPr>
      <w:r>
        <w:rPr>
          <w:rFonts w:hint="eastAsia"/>
        </w:rPr>
        <w:t>底</w:t>
      </w:r>
      <w:r>
        <w:t>盘配置：</w:t>
      </w:r>
    </w:p>
    <w:p w:rsidR="001B6131" w:rsidRDefault="001B6131" w:rsidP="001B6131"/>
    <w:tbl>
      <w:tblPr>
        <w:tblStyle w:val="a3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26"/>
        <w:gridCol w:w="8328"/>
      </w:tblGrid>
      <w:tr w:rsidR="001B6131" w:rsidTr="00277AB9">
        <w:tc>
          <w:tcPr>
            <w:tcW w:w="1526" w:type="dxa"/>
          </w:tcPr>
          <w:p w:rsidR="001B6131" w:rsidRPr="00735034" w:rsidRDefault="001B6131" w:rsidP="00277AB9">
            <w:pPr>
              <w:jc w:val="center"/>
              <w:rPr>
                <w:rFonts w:ascii="新宋体" w:eastAsia="新宋体" w:hAnsi="新宋体" w:cs="宋体"/>
                <w:sz w:val="26"/>
                <w:szCs w:val="26"/>
              </w:rPr>
            </w:pPr>
            <w:r w:rsidRPr="00735034">
              <w:rPr>
                <w:rFonts w:ascii="新宋体" w:eastAsia="新宋体" w:hAnsi="新宋体" w:cs="宋体" w:hint="eastAsia"/>
                <w:sz w:val="26"/>
                <w:szCs w:val="26"/>
              </w:rPr>
              <w:t>配置1：</w:t>
            </w:r>
          </w:p>
        </w:tc>
        <w:tc>
          <w:tcPr>
            <w:tcW w:w="8328" w:type="dxa"/>
          </w:tcPr>
          <w:p w:rsidR="001B6131" w:rsidRPr="00153466" w:rsidRDefault="001B6131" w:rsidP="00153466">
            <w:pPr>
              <w:jc w:val="left"/>
              <w:rPr>
                <w:rFonts w:ascii="宋体" w:eastAsia="宋体" w:hAnsi="宋体" w:cs="宋体"/>
                <w:sz w:val="26"/>
                <w:szCs w:val="26"/>
              </w:rPr>
            </w:pPr>
            <w:r w:rsidRPr="00735034">
              <w:rPr>
                <w:rFonts w:ascii="宋体" w:eastAsia="宋体" w:hAnsi="宋体" w:cs="宋体" w:hint="eastAsia"/>
                <w:sz w:val="26"/>
                <w:szCs w:val="26"/>
              </w:rPr>
              <w:t>轴距4500、L31驾驶室、YCS04200-68、8JS75C、Φ395离合、3.6T前桥、8T/4.875后桥、板簧8/9+5、车架231(6)、200L铁油箱、 轮胎10.00R20、半浮式驾驶室悬置、手动液压翻转、机械减振司机座椅、夹层玻璃、加厚钢圈、MP3+收音机、空调、ABS、车载终端、多态开关、ABS、自调臂、免维护电池、电控硅油风扇、车下起动停机功能、驾驶室电源总开关、PTO开关、远程PTO接口、取力器开关及电磁阀、取力器气管路。</w:t>
            </w:r>
          </w:p>
        </w:tc>
      </w:tr>
      <w:tr w:rsidR="001B6131" w:rsidTr="00277AB9">
        <w:tc>
          <w:tcPr>
            <w:tcW w:w="1526" w:type="dxa"/>
          </w:tcPr>
          <w:p w:rsidR="001B6131" w:rsidRPr="00735034" w:rsidRDefault="001B6131" w:rsidP="00277AB9">
            <w:pPr>
              <w:jc w:val="center"/>
              <w:rPr>
                <w:rFonts w:ascii="新宋体" w:eastAsia="新宋体" w:hAnsi="新宋体" w:cs="宋体"/>
                <w:sz w:val="26"/>
                <w:szCs w:val="26"/>
              </w:rPr>
            </w:pPr>
            <w:r w:rsidRPr="00735034">
              <w:rPr>
                <w:rFonts w:ascii="新宋体" w:eastAsia="新宋体" w:hAnsi="新宋体" w:cs="宋体" w:hint="eastAsia"/>
                <w:sz w:val="26"/>
                <w:szCs w:val="26"/>
              </w:rPr>
              <w:t>配置2：</w:t>
            </w:r>
          </w:p>
        </w:tc>
        <w:tc>
          <w:tcPr>
            <w:tcW w:w="8328" w:type="dxa"/>
          </w:tcPr>
          <w:p w:rsidR="001B6131" w:rsidRPr="00153466" w:rsidRDefault="001B6131" w:rsidP="00153466">
            <w:pPr>
              <w:jc w:val="left"/>
              <w:rPr>
                <w:rFonts w:ascii="宋体" w:eastAsia="宋体" w:hAnsi="宋体" w:cs="宋体"/>
                <w:sz w:val="26"/>
                <w:szCs w:val="26"/>
              </w:rPr>
            </w:pPr>
            <w:r w:rsidRPr="00735034">
              <w:rPr>
                <w:rFonts w:ascii="宋体" w:eastAsia="宋体" w:hAnsi="宋体" w:cs="宋体" w:hint="eastAsia"/>
                <w:sz w:val="26"/>
                <w:szCs w:val="26"/>
              </w:rPr>
              <w:t>轴距5100，M31B驾驶室，YCS06 245-60A，8JS95E-C(带花键取力器)，Φ395离合，5.5T前桥，153后桥/4.875，板簧11/12+9，282(8+4)局部三层车架，160L铁油箱， 10.00R20，半浮式驾驶室悬置、手动液压翻转、机械减振司机座椅、电动玻璃升降、遥控中控锁、空调、车载终端、外部遮阳罩、多态开关、右转提示功能。国产阀、ABS 、自调臂、免维护电池、电控硅油风扇、旋钮式远程油门、车下起动停机功能、同色保险杠+翼子板。</w:t>
            </w:r>
          </w:p>
        </w:tc>
      </w:tr>
    </w:tbl>
    <w:p w:rsidR="00153466" w:rsidRDefault="00153466" w:rsidP="001B6131">
      <w:pPr>
        <w:pStyle w:val="a4"/>
        <w:jc w:val="left"/>
      </w:pPr>
    </w:p>
    <w:p w:rsidR="00153466" w:rsidRDefault="00153466" w:rsidP="001B6131">
      <w:pPr>
        <w:pStyle w:val="a4"/>
        <w:jc w:val="left"/>
      </w:pPr>
    </w:p>
    <w:p w:rsidR="00153466" w:rsidRDefault="00153466" w:rsidP="001B6131">
      <w:pPr>
        <w:pStyle w:val="a4"/>
        <w:jc w:val="left"/>
      </w:pPr>
    </w:p>
    <w:p w:rsidR="00153466" w:rsidRDefault="00153466" w:rsidP="001B6131">
      <w:pPr>
        <w:pStyle w:val="a4"/>
        <w:jc w:val="left"/>
      </w:pPr>
    </w:p>
    <w:p w:rsidR="001B6131" w:rsidRDefault="001B6131" w:rsidP="001B6131">
      <w:pPr>
        <w:pStyle w:val="a4"/>
        <w:jc w:val="left"/>
      </w:pPr>
      <w:r>
        <w:rPr>
          <w:rFonts w:hint="eastAsia"/>
        </w:rPr>
        <w:lastRenderedPageBreak/>
        <w:t>上装配置：</w:t>
      </w:r>
    </w:p>
    <w:p w:rsidR="001B6131" w:rsidRPr="000940BE" w:rsidRDefault="001B6131" w:rsidP="001B6131">
      <w:pPr>
        <w:rPr>
          <w:sz w:val="28"/>
          <w:szCs w:val="28"/>
        </w:rPr>
      </w:pPr>
      <w:r w:rsidRPr="000940BE">
        <w:rPr>
          <w:rFonts w:hint="eastAsia"/>
          <w:sz w:val="28"/>
          <w:szCs w:val="28"/>
        </w:rPr>
        <w:t>横梁</w:t>
      </w:r>
      <w:r w:rsidRPr="000940BE">
        <w:rPr>
          <w:rFonts w:hint="eastAsia"/>
          <w:sz w:val="28"/>
          <w:szCs w:val="28"/>
        </w:rPr>
        <w:t>100*100</w:t>
      </w:r>
      <w:r w:rsidRPr="000940BE">
        <w:rPr>
          <w:rFonts w:hint="eastAsia"/>
          <w:sz w:val="28"/>
          <w:szCs w:val="28"/>
        </w:rPr>
        <w:t>，底板</w:t>
      </w:r>
      <w:r w:rsidRPr="000940BE">
        <w:rPr>
          <w:rFonts w:hint="eastAsia"/>
          <w:sz w:val="28"/>
          <w:szCs w:val="28"/>
        </w:rPr>
        <w:t>5</w:t>
      </w:r>
      <w:r w:rsidRPr="000940BE">
        <w:rPr>
          <w:rFonts w:hint="eastAsia"/>
          <w:sz w:val="28"/>
          <w:szCs w:val="28"/>
        </w:rPr>
        <w:t>毫米花纹扳，</w:t>
      </w:r>
      <w:r w:rsidRPr="000940BE">
        <w:rPr>
          <w:rFonts w:hint="eastAsia"/>
          <w:sz w:val="28"/>
          <w:szCs w:val="28"/>
        </w:rPr>
        <w:t>10#</w:t>
      </w:r>
      <w:r w:rsidRPr="000940BE">
        <w:rPr>
          <w:rFonts w:hint="eastAsia"/>
          <w:sz w:val="28"/>
          <w:szCs w:val="28"/>
        </w:rPr>
        <w:t>槽钢龙门架，边框</w:t>
      </w:r>
      <w:r w:rsidRPr="000940BE">
        <w:rPr>
          <w:rFonts w:hint="eastAsia"/>
          <w:sz w:val="28"/>
          <w:szCs w:val="28"/>
        </w:rPr>
        <w:t>14#</w:t>
      </w:r>
      <w:r w:rsidRPr="000940BE">
        <w:rPr>
          <w:rFonts w:hint="eastAsia"/>
          <w:sz w:val="28"/>
          <w:szCs w:val="28"/>
        </w:rPr>
        <w:t>，矩管双簧爬梯</w:t>
      </w:r>
      <w:r w:rsidRPr="000940BE">
        <w:rPr>
          <w:rFonts w:hint="eastAsia"/>
          <w:sz w:val="28"/>
          <w:szCs w:val="28"/>
        </w:rPr>
        <w:t>(100*100</w:t>
      </w:r>
      <w:r w:rsidRPr="000940BE">
        <w:rPr>
          <w:rFonts w:hint="eastAsia"/>
          <w:sz w:val="28"/>
          <w:szCs w:val="28"/>
        </w:rPr>
        <w:t>矩形管</w:t>
      </w:r>
      <w:r w:rsidRPr="000940BE">
        <w:rPr>
          <w:rFonts w:hint="eastAsia"/>
          <w:sz w:val="28"/>
          <w:szCs w:val="28"/>
        </w:rPr>
        <w:t>)</w:t>
      </w:r>
      <w:r w:rsidRPr="000940BE">
        <w:rPr>
          <w:rFonts w:hint="eastAsia"/>
          <w:sz w:val="28"/>
          <w:szCs w:val="28"/>
        </w:rPr>
        <w:t>，其他标配。严格按公告尺寸改</w:t>
      </w:r>
      <w:r>
        <w:rPr>
          <w:rFonts w:hint="eastAsia"/>
          <w:sz w:val="28"/>
          <w:szCs w:val="28"/>
        </w:rPr>
        <w:t>装。</w:t>
      </w:r>
    </w:p>
    <w:p w:rsidR="001B6131" w:rsidRDefault="001B6131" w:rsidP="001B6131">
      <w:pPr>
        <w:rPr>
          <w:sz w:val="28"/>
          <w:szCs w:val="28"/>
        </w:rPr>
      </w:pPr>
      <w:r w:rsidRPr="000940BE">
        <w:rPr>
          <w:rFonts w:hint="eastAsia"/>
          <w:sz w:val="28"/>
          <w:szCs w:val="28"/>
        </w:rPr>
        <w:t>4500</w:t>
      </w:r>
      <w:r w:rsidRPr="000940BE">
        <w:rPr>
          <w:rFonts w:hint="eastAsia"/>
          <w:sz w:val="28"/>
          <w:szCs w:val="28"/>
        </w:rPr>
        <w:t>轴距：板平面长度</w:t>
      </w:r>
      <w:r w:rsidRPr="000940BE">
        <w:rPr>
          <w:rFonts w:hint="eastAsia"/>
          <w:sz w:val="28"/>
          <w:szCs w:val="28"/>
        </w:rPr>
        <w:t>5.1</w:t>
      </w:r>
      <w:r w:rsidRPr="000940BE">
        <w:rPr>
          <w:rFonts w:hint="eastAsia"/>
          <w:sz w:val="28"/>
          <w:szCs w:val="28"/>
        </w:rPr>
        <w:t>左右斜坡</w:t>
      </w:r>
      <w:r w:rsidRPr="000940BE">
        <w:rPr>
          <w:rFonts w:hint="eastAsia"/>
          <w:sz w:val="28"/>
          <w:szCs w:val="28"/>
        </w:rPr>
        <w:t>0.5;</w:t>
      </w:r>
      <w:r w:rsidRPr="000940BE">
        <w:rPr>
          <w:sz w:val="28"/>
          <w:szCs w:val="28"/>
        </w:rPr>
        <w:t xml:space="preserve">  </w:t>
      </w:r>
    </w:p>
    <w:p w:rsidR="001B6131" w:rsidRDefault="001B6131" w:rsidP="001B6131">
      <w:pPr>
        <w:rPr>
          <w:sz w:val="28"/>
          <w:szCs w:val="28"/>
        </w:rPr>
      </w:pPr>
      <w:r w:rsidRPr="000940BE">
        <w:rPr>
          <w:rFonts w:hint="eastAsia"/>
          <w:sz w:val="28"/>
          <w:szCs w:val="28"/>
        </w:rPr>
        <w:t>5100</w:t>
      </w:r>
      <w:r w:rsidRPr="000940BE">
        <w:rPr>
          <w:rFonts w:hint="eastAsia"/>
          <w:sz w:val="28"/>
          <w:szCs w:val="28"/>
        </w:rPr>
        <w:t>轴距：板平面长度</w:t>
      </w:r>
      <w:r w:rsidRPr="000940BE">
        <w:rPr>
          <w:rFonts w:hint="eastAsia"/>
          <w:sz w:val="28"/>
          <w:szCs w:val="28"/>
        </w:rPr>
        <w:t>5.87</w:t>
      </w:r>
      <w:r w:rsidRPr="000940BE">
        <w:rPr>
          <w:rFonts w:hint="eastAsia"/>
          <w:sz w:val="28"/>
          <w:szCs w:val="28"/>
        </w:rPr>
        <w:t>左右斜坡</w:t>
      </w:r>
      <w:r w:rsidRPr="000940BE">
        <w:rPr>
          <w:rFonts w:hint="eastAsia"/>
          <w:sz w:val="28"/>
          <w:szCs w:val="28"/>
        </w:rPr>
        <w:t>0.6</w:t>
      </w:r>
    </w:p>
    <w:p w:rsidR="00735034" w:rsidRDefault="00735034" w:rsidP="00735034">
      <w:pPr>
        <w:pStyle w:val="a4"/>
        <w:jc w:val="left"/>
      </w:pPr>
    </w:p>
    <w:p w:rsidR="00735034" w:rsidRDefault="00735034" w:rsidP="00735034">
      <w:pPr>
        <w:pStyle w:val="a4"/>
        <w:jc w:val="left"/>
      </w:pPr>
      <w:r>
        <w:rPr>
          <w:rFonts w:hint="eastAsia"/>
        </w:rPr>
        <w:t>燃油</w:t>
      </w:r>
      <w:r>
        <w:t>环保齐全！</w:t>
      </w:r>
    </w:p>
    <w:p w:rsidR="00735034" w:rsidRDefault="00735034" w:rsidP="00735034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noProof/>
        </w:rPr>
        <w:drawing>
          <wp:inline distT="0" distB="0" distL="0" distR="0" wp14:anchorId="545CBBC1" wp14:editId="049BCA29">
            <wp:extent cx="5485531" cy="3776354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67187" cy="390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034" w:rsidRDefault="00735034" w:rsidP="001B6131">
      <w:pPr>
        <w:pStyle w:val="a4"/>
        <w:jc w:val="left"/>
      </w:pPr>
    </w:p>
    <w:p w:rsidR="00735034" w:rsidRDefault="00735034" w:rsidP="001B6131">
      <w:pPr>
        <w:pStyle w:val="a4"/>
        <w:jc w:val="left"/>
      </w:pPr>
    </w:p>
    <w:p w:rsidR="00153466" w:rsidRDefault="00153466" w:rsidP="001C4BFE">
      <w:pPr>
        <w:pStyle w:val="a4"/>
        <w:tabs>
          <w:tab w:val="center" w:pos="4819"/>
        </w:tabs>
        <w:jc w:val="left"/>
      </w:pPr>
    </w:p>
    <w:p w:rsidR="001B6131" w:rsidRPr="001B6131" w:rsidRDefault="001B6131" w:rsidP="001C4BFE">
      <w:pPr>
        <w:pStyle w:val="a4"/>
        <w:tabs>
          <w:tab w:val="center" w:pos="4819"/>
        </w:tabs>
        <w:jc w:val="left"/>
      </w:pPr>
      <w:r w:rsidRPr="001B6131">
        <w:rPr>
          <w:rFonts w:hint="eastAsia"/>
        </w:rPr>
        <w:lastRenderedPageBreak/>
        <w:t>公告参数</w:t>
      </w:r>
      <w:r w:rsidR="001C4BFE">
        <w:tab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63"/>
        <w:gridCol w:w="3315"/>
        <w:gridCol w:w="1612"/>
        <w:gridCol w:w="2464"/>
      </w:tblGrid>
      <w:tr w:rsidR="00ED242A" w:rsidRPr="0044079A">
        <w:tc>
          <w:tcPr>
            <w:tcW w:w="9854" w:type="dxa"/>
            <w:gridSpan w:val="4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b/>
                <w:sz w:val="24"/>
                <w:shd w:val="clear" w:color="auto" w:fill="DCDCDC"/>
              </w:rPr>
            </w:pPr>
            <w:r w:rsidRPr="0044079A">
              <w:rPr>
                <w:rFonts w:ascii="宋体" w:eastAsia="宋体" w:hAnsi="宋体" w:cs="宋体" w:hint="eastAsia"/>
                <w:b/>
                <w:sz w:val="24"/>
                <w:shd w:val="clear" w:color="auto" w:fill="DCDCDC"/>
              </w:rPr>
              <w:t>【主要技术参数】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产品名称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LZ5180TPBM3AC1型平板运输车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产品号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ZR1E36H5010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总质量(Kg)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18000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罐体容积(m3)</w:t>
            </w:r>
          </w:p>
        </w:tc>
        <w:tc>
          <w:tcPr>
            <w:tcW w:w="2464" w:type="dxa"/>
          </w:tcPr>
          <w:p w:rsidR="00ED242A" w:rsidRPr="0044079A" w:rsidRDefault="00ED242A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额定载质量(Kg)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11075,10455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外形尺寸(mm)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8200,8900×2550×2950,3060,3250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整备质量(Kg)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6730,7350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货厢尺寸(mm)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××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驾驶室准乘人数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载质量利用系数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1.67,1.44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接近角/离去角(°)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20/10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前悬/后悬(mm)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1345/2355,1445/2355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钢板弹簧片数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11/12+9,8/9+5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转向形式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方向盘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轴数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轴距(mm)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4500，5100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轮胎数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轮胎规格</w:t>
            </w:r>
          </w:p>
        </w:tc>
        <w:tc>
          <w:tcPr>
            <w:tcW w:w="2464" w:type="dxa"/>
          </w:tcPr>
          <w:p w:rsidR="00ED242A" w:rsidRPr="0044079A" w:rsidRDefault="00CF089E" w:rsidP="00E97BA5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10.00R20 18PR</w:t>
            </w:r>
            <w:r w:rsidR="00E97BA5" w:rsidRPr="0044079A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前轮距(mm)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1940,2046,1916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后轮距(mm)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1860,1800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轴荷(Kg)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6500/11500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最高车速(Km/h)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90</w:t>
            </w:r>
          </w:p>
        </w:tc>
      </w:tr>
      <w:tr w:rsidR="00ED242A" w:rsidRP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其它</w:t>
            </w:r>
          </w:p>
        </w:tc>
        <w:tc>
          <w:tcPr>
            <w:tcW w:w="7391" w:type="dxa"/>
            <w:gridSpan w:val="3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选装照片1:选装M3新面罩,选装M3套色翼子板,选装卧铺侧窗,选无遮阳罩,选装导流罩,选翼子板,选保险杠,选前面板亮条,选A柱贴膜,选绿玻璃.侧面防护装置材料采用Q235A,螺栓连接;后防护装置材料采用Q235A,焊接连接,主要尺寸参数:截面高度尺寸120×80mm,离地高度480mm.安装具有卫星定位功能的行驶记录仪.ABS型号/企业:ABS-E 4S/4M/威伯科汽车控制系统(中国)有限公司.仅选用YCS04200-68、YCS06245-60A发动机,YCS04200-68发动机对应油耗值为25.8L/100km,YCS06245-60A发动机对应油耗值为25.8L/100km.</w:t>
            </w:r>
          </w:p>
        </w:tc>
      </w:tr>
      <w:tr w:rsidR="00ED242A" w:rsidRPr="0044079A">
        <w:tc>
          <w:tcPr>
            <w:tcW w:w="9854" w:type="dxa"/>
            <w:gridSpan w:val="4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b/>
                <w:sz w:val="24"/>
                <w:shd w:val="clear" w:color="auto" w:fill="DCDCDC"/>
              </w:rPr>
            </w:pPr>
            <w:r w:rsidRPr="0044079A">
              <w:rPr>
                <w:rFonts w:ascii="宋体" w:eastAsia="宋体" w:hAnsi="宋体" w:cs="宋体" w:hint="eastAsia"/>
                <w:b/>
                <w:sz w:val="24"/>
                <w:shd w:val="clear" w:color="auto" w:fill="DCDCDC"/>
              </w:rPr>
              <w:t>【底盘技术参数】</w:t>
            </w:r>
          </w:p>
        </w:tc>
      </w:tr>
      <w:tr w:rsidR="00ED242A" w:rsidRP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底盘型号</w:t>
            </w:r>
          </w:p>
        </w:tc>
        <w:tc>
          <w:tcPr>
            <w:tcW w:w="7391" w:type="dxa"/>
            <w:gridSpan w:val="3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LZ1186M3ACT 二类   东风柳州汽车有限公司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燃料种类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柴油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排放标准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GB17691-2018国Ⅵ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  <w:shd w:val="clear" w:color="auto" w:fill="DCDCDC"/>
              </w:rPr>
            </w:pPr>
            <w:r w:rsidRPr="0044079A">
              <w:rPr>
                <w:rFonts w:ascii="宋体" w:eastAsia="宋体" w:hAnsi="宋体" w:cs="宋体" w:hint="eastAsia"/>
                <w:sz w:val="24"/>
                <w:shd w:val="clear" w:color="auto" w:fill="DCDCDC"/>
              </w:rPr>
              <w:t>发动机型号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  <w:shd w:val="clear" w:color="auto" w:fill="DCDCDC"/>
              </w:rPr>
            </w:pPr>
            <w:r w:rsidRPr="0044079A">
              <w:rPr>
                <w:rFonts w:ascii="宋体" w:eastAsia="宋体" w:hAnsi="宋体" w:cs="宋体" w:hint="eastAsia"/>
                <w:sz w:val="24"/>
                <w:shd w:val="clear" w:color="auto" w:fill="DCDCDC"/>
              </w:rPr>
              <w:t>发动机生产企业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  <w:shd w:val="clear" w:color="auto" w:fill="DCDCDC"/>
              </w:rPr>
            </w:pPr>
            <w:r w:rsidRPr="0044079A">
              <w:rPr>
                <w:rFonts w:ascii="宋体" w:eastAsia="宋体" w:hAnsi="宋体" w:cs="宋体" w:hint="eastAsia"/>
                <w:sz w:val="24"/>
                <w:shd w:val="clear" w:color="auto" w:fill="DCDCDC"/>
              </w:rPr>
              <w:t>排量(ml)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  <w:shd w:val="clear" w:color="auto" w:fill="DCDCDC"/>
              </w:rPr>
            </w:pPr>
            <w:r w:rsidRPr="0044079A">
              <w:rPr>
                <w:rFonts w:ascii="宋体" w:eastAsia="宋体" w:hAnsi="宋体" w:cs="宋体" w:hint="eastAsia"/>
                <w:sz w:val="24"/>
                <w:shd w:val="clear" w:color="auto" w:fill="DCDCDC"/>
              </w:rPr>
              <w:t>功率(Kw)</w:t>
            </w:r>
          </w:p>
        </w:tc>
      </w:tr>
      <w:tr w:rsidR="00ED242A" w:rsidRPr="0044079A" w:rsidTr="0044079A">
        <w:tc>
          <w:tcPr>
            <w:tcW w:w="2463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YCS04200-68</w:t>
            </w:r>
          </w:p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YCS06245-60A</w:t>
            </w:r>
          </w:p>
        </w:tc>
        <w:tc>
          <w:tcPr>
            <w:tcW w:w="3315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广西玉柴机器股份有限公司</w:t>
            </w:r>
          </w:p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广西玉柴机器股份有限公司</w:t>
            </w:r>
          </w:p>
        </w:tc>
        <w:tc>
          <w:tcPr>
            <w:tcW w:w="1612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4156</w:t>
            </w:r>
          </w:p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6234</w:t>
            </w:r>
          </w:p>
        </w:tc>
        <w:tc>
          <w:tcPr>
            <w:tcW w:w="2464" w:type="dxa"/>
          </w:tcPr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147</w:t>
            </w:r>
          </w:p>
          <w:p w:rsidR="00ED242A" w:rsidRPr="0044079A" w:rsidRDefault="00CF089E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44079A">
              <w:rPr>
                <w:rFonts w:ascii="宋体" w:eastAsia="宋体" w:hAnsi="宋体" w:cs="宋体" w:hint="eastAsia"/>
                <w:sz w:val="24"/>
              </w:rPr>
              <w:t>180</w:t>
            </w:r>
          </w:p>
        </w:tc>
      </w:tr>
    </w:tbl>
    <w:p w:rsidR="00CD4CBD" w:rsidRPr="007F0496" w:rsidRDefault="00CD4CBD" w:rsidP="00735034">
      <w:pPr>
        <w:jc w:val="left"/>
        <w:rPr>
          <w:rFonts w:ascii="黑体" w:eastAsia="黑体" w:hAnsi="黑体" w:cs="宋体"/>
          <w:color w:val="FF0000"/>
          <w:sz w:val="40"/>
          <w:szCs w:val="40"/>
        </w:rPr>
      </w:pPr>
      <w:bookmarkStart w:id="0" w:name="_GoBack"/>
      <w:bookmarkEnd w:id="0"/>
    </w:p>
    <w:sectPr w:rsidR="00CD4CBD" w:rsidRPr="007F0496">
      <w:headerReference w:type="default" r:id="rId1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83E" w:rsidRDefault="00D2683E" w:rsidP="00622A6D">
      <w:r>
        <w:separator/>
      </w:r>
    </w:p>
  </w:endnote>
  <w:endnote w:type="continuationSeparator" w:id="0">
    <w:p w:rsidR="00D2683E" w:rsidRDefault="00D2683E" w:rsidP="00622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83E" w:rsidRDefault="00D2683E" w:rsidP="00622A6D">
      <w:r>
        <w:separator/>
      </w:r>
    </w:p>
  </w:footnote>
  <w:footnote w:type="continuationSeparator" w:id="0">
    <w:p w:rsidR="00D2683E" w:rsidRDefault="00D2683E" w:rsidP="00622A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131" w:rsidRPr="001B6131" w:rsidRDefault="001C4BFE" w:rsidP="00313AD4">
    <w:pPr>
      <w:pBdr>
        <w:bottom w:val="single" w:sz="6" w:space="1" w:color="auto"/>
      </w:pBdr>
      <w:jc w:val="left"/>
      <w:rPr>
        <w:rFonts w:ascii="黑体" w:eastAsia="黑体" w:hAnsi="黑体" w:cs="黑体"/>
        <w:sz w:val="32"/>
      </w:rPr>
    </w:pPr>
    <w:r>
      <w:rPr>
        <w:rFonts w:ascii="黑体" w:eastAsia="黑体" w:hAnsi="黑体" w:cs="黑体" w:hint="eastAsia"/>
        <w:sz w:val="32"/>
      </w:rPr>
      <w:t xml:space="preserve"> </w:t>
    </w:r>
    <w:r w:rsidR="00153466">
      <w:rPr>
        <w:rFonts w:ascii="黑体" w:eastAsia="黑体" w:hAnsi="黑体" w:cs="黑体"/>
        <w:noProof/>
        <w:sz w:val="32"/>
      </w:rPr>
      <w:drawing>
        <wp:inline distT="0" distB="0" distL="0" distR="0">
          <wp:extent cx="971549" cy="485775"/>
          <wp:effectExtent l="0" t="0" r="635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9477" cy="4947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13AD4">
      <w:rPr>
        <w:rFonts w:ascii="黑体" w:eastAsia="黑体" w:hAnsi="黑体" w:cs="黑体"/>
        <w:sz w:val="32"/>
      </w:rPr>
      <w:t xml:space="preserve">               </w:t>
    </w:r>
    <w:r w:rsidR="00C7239D">
      <w:rPr>
        <w:rFonts w:ascii="黑体" w:eastAsia="黑体" w:hAnsi="黑体" w:cs="黑体"/>
        <w:sz w:val="32"/>
      </w:rPr>
      <w:t xml:space="preserve">              </w:t>
    </w:r>
    <w:r w:rsidR="001B6131">
      <w:rPr>
        <w:rFonts w:ascii="黑体" w:eastAsia="黑体" w:hAnsi="黑体" w:cs="黑体" w:hint="eastAsia"/>
        <w:sz w:val="32"/>
      </w:rPr>
      <w:t>乘龙牌平板运输车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935819"/>
    <w:multiLevelType w:val="singleLevel"/>
    <w:tmpl w:val="E5935819"/>
    <w:lvl w:ilvl="0">
      <w:start w:val="2"/>
      <w:numFmt w:val="decimal"/>
      <w:suff w:val="nothing"/>
      <w:lvlText w:val="%1，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05B79"/>
    <w:rsid w:val="000940BE"/>
    <w:rsid w:val="00153466"/>
    <w:rsid w:val="001B6131"/>
    <w:rsid w:val="001C4BFE"/>
    <w:rsid w:val="001F4C3A"/>
    <w:rsid w:val="00265F5D"/>
    <w:rsid w:val="00275464"/>
    <w:rsid w:val="003107C3"/>
    <w:rsid w:val="00313AD4"/>
    <w:rsid w:val="0033018D"/>
    <w:rsid w:val="0044079A"/>
    <w:rsid w:val="00446661"/>
    <w:rsid w:val="004876A7"/>
    <w:rsid w:val="004B50A4"/>
    <w:rsid w:val="004C2F3A"/>
    <w:rsid w:val="004F68E1"/>
    <w:rsid w:val="00542DE4"/>
    <w:rsid w:val="00555861"/>
    <w:rsid w:val="005E45CC"/>
    <w:rsid w:val="00622A6D"/>
    <w:rsid w:val="006B4E8E"/>
    <w:rsid w:val="00732D46"/>
    <w:rsid w:val="00735034"/>
    <w:rsid w:val="0074740C"/>
    <w:rsid w:val="007C7994"/>
    <w:rsid w:val="007F0496"/>
    <w:rsid w:val="0082682C"/>
    <w:rsid w:val="00834F07"/>
    <w:rsid w:val="00841261"/>
    <w:rsid w:val="0086140B"/>
    <w:rsid w:val="008A4926"/>
    <w:rsid w:val="008C179F"/>
    <w:rsid w:val="008D2B51"/>
    <w:rsid w:val="009168D5"/>
    <w:rsid w:val="0094134E"/>
    <w:rsid w:val="00956E80"/>
    <w:rsid w:val="00A1133F"/>
    <w:rsid w:val="00AF3095"/>
    <w:rsid w:val="00AF7674"/>
    <w:rsid w:val="00BF0767"/>
    <w:rsid w:val="00C06E8D"/>
    <w:rsid w:val="00C7239D"/>
    <w:rsid w:val="00CD4CBD"/>
    <w:rsid w:val="00CF089E"/>
    <w:rsid w:val="00D2683E"/>
    <w:rsid w:val="00D33D11"/>
    <w:rsid w:val="00D649BF"/>
    <w:rsid w:val="00DD51A5"/>
    <w:rsid w:val="00DE4830"/>
    <w:rsid w:val="00E635E0"/>
    <w:rsid w:val="00E971B4"/>
    <w:rsid w:val="00E97BA5"/>
    <w:rsid w:val="00EA47EE"/>
    <w:rsid w:val="00ED242A"/>
    <w:rsid w:val="00F42264"/>
    <w:rsid w:val="00F82229"/>
    <w:rsid w:val="01AC71E2"/>
    <w:rsid w:val="0A3044EA"/>
    <w:rsid w:val="0C4F5098"/>
    <w:rsid w:val="0D5E5460"/>
    <w:rsid w:val="0E43492D"/>
    <w:rsid w:val="178E39A2"/>
    <w:rsid w:val="1B7B2401"/>
    <w:rsid w:val="24D113D0"/>
    <w:rsid w:val="25CA5D6A"/>
    <w:rsid w:val="28D3355B"/>
    <w:rsid w:val="2C3E0CE7"/>
    <w:rsid w:val="2C875F28"/>
    <w:rsid w:val="2DDC3778"/>
    <w:rsid w:val="2E086A73"/>
    <w:rsid w:val="2F2B2B10"/>
    <w:rsid w:val="32BA1412"/>
    <w:rsid w:val="39F52F83"/>
    <w:rsid w:val="3A5D6103"/>
    <w:rsid w:val="3C6E436B"/>
    <w:rsid w:val="3F847D23"/>
    <w:rsid w:val="40305F61"/>
    <w:rsid w:val="42B20367"/>
    <w:rsid w:val="44AB16DE"/>
    <w:rsid w:val="4A62405D"/>
    <w:rsid w:val="4B464B81"/>
    <w:rsid w:val="50C702F5"/>
    <w:rsid w:val="51027763"/>
    <w:rsid w:val="54230936"/>
    <w:rsid w:val="56DE56A3"/>
    <w:rsid w:val="59704425"/>
    <w:rsid w:val="5ADD758C"/>
    <w:rsid w:val="5D8A4A8F"/>
    <w:rsid w:val="65425D7B"/>
    <w:rsid w:val="66B05B79"/>
    <w:rsid w:val="69B143F5"/>
    <w:rsid w:val="6BF05580"/>
    <w:rsid w:val="73CF270F"/>
    <w:rsid w:val="780B2A26"/>
    <w:rsid w:val="7AED5CA5"/>
    <w:rsid w:val="7D6B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F8F5D60"/>
  <w15:docId w15:val="{5901C3EB-37A8-4370-85E3-0BD78726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qFormat/>
    <w:rsid w:val="00D33D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rsid w:val="00D33D11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6">
    <w:name w:val="header"/>
    <w:basedOn w:val="a"/>
    <w:link w:val="a7"/>
    <w:rsid w:val="00622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22A6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622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22A6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50</cp:revision>
  <dcterms:created xsi:type="dcterms:W3CDTF">2021-02-18T03:01:00Z</dcterms:created>
  <dcterms:modified xsi:type="dcterms:W3CDTF">2021-05-26T01:06:00Z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