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1750" w:rightChars="0" w:firstLine="0" w:firstLineChars="0"/>
        <w:jc w:val="center"/>
        <w:rPr>
          <w:rFonts w:hint="default" w:ascii="新宋体" w:hAnsi="新宋体" w:eastAsia="新宋体" w:cs="新宋体"/>
          <w:b/>
          <w:bCs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747395</wp:posOffset>
            </wp:positionV>
            <wp:extent cx="5548630" cy="3973195"/>
            <wp:effectExtent l="0" t="0" r="0" b="0"/>
            <wp:wrapTopAndBottom/>
            <wp:docPr id="18" name="图片 18" descr="C:\Users\Administrator\Desktop\微信图片_20210405160631.png微信图片_2021040516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微信图片_20210405160631.png微信图片_2021040516063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福田瑞沃3900轴距勾臂垃圾车</w:t>
      </w:r>
    </w:p>
    <w:p>
      <w:pPr>
        <w:pStyle w:val="2"/>
        <w:jc w:val="center"/>
        <w:rPr>
          <w:rFonts w:ascii="Arial Unicode MS"/>
          <w:sz w:val="7"/>
        </w:rPr>
      </w:pPr>
    </w:p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</w:p>
    <w:p>
      <w:pPr>
        <w:pStyle w:val="2"/>
        <w:numPr>
          <w:ilvl w:val="0"/>
          <w:numId w:val="1"/>
        </w:numPr>
        <w:spacing w:before="133"/>
        <w:ind w:right="0" w:rightChars="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产品简述</w:t>
      </w:r>
    </w:p>
    <w:p>
      <w:pPr>
        <w:numPr>
          <w:ilvl w:val="0"/>
          <w:numId w:val="0"/>
        </w:numPr>
        <w:spacing w:after="315" w:afterLines="100" w:afterAutospacing="0" w:line="360" w:lineRule="auto"/>
        <w:ind w:firstLine="420" w:firstLineChars="200"/>
        <w:jc w:val="left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numPr>
          <w:ilvl w:val="0"/>
          <w:numId w:val="0"/>
        </w:numPr>
        <w:spacing w:after="315" w:afterLines="100" w:afterAutospacing="0" w:line="480" w:lineRule="auto"/>
        <w:ind w:firstLine="420" w:firstLineChars="200"/>
        <w:jc w:val="left"/>
        <w:rPr>
          <w:rFonts w:hint="eastAsia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车厢可卸载式垃圾车，又称勾臂式垃圾车、拉臂式垃圾车。该车广泛适用与城市街道 学校垃圾处理，可一车配备多个斗，各个垃圾点放置多个，带自卸功能，液压操作，方便倾 倒。在平日里可将车载垃圾箱放置到各个垃圾收集站，待垃圾收集满后，该车可直接开赴至 垃圾站，通过液压系统的操控，可将垃圾车后座上加装的勾臂放下，挂住站内垃圾箱前端的 连接点，将垃圾箱拉至车体的后座上，此时即可启动车辆，将垃圾运送至垃圾处理站内，进 行自卸式倾倒。该车最主要的优点就是可一车配多斗，一辆车就可以维持数个垃圾收集站的 运转，效率高，且箱体为密封式设计，不会造成二次污染。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spacing w:line="357" w:lineRule="exact"/>
        <w:ind w:left="212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</w:p>
    <w:p>
      <w:pPr>
        <w:spacing w:after="0" w:line="417" w:lineRule="auto"/>
        <w:jc w:val="both"/>
        <w:rPr>
          <w:rFonts w:hint="default" w:eastAsia="宋体"/>
          <w:b/>
          <w:bCs/>
          <w:sz w:val="28"/>
          <w:lang w:val="en-US" w:eastAsia="zh-CN"/>
        </w:rPr>
      </w:pPr>
    </w:p>
    <w:p>
      <w:pPr>
        <w:pStyle w:val="2"/>
        <w:spacing w:before="11"/>
        <w:rPr>
          <w:rFonts w:ascii="黑体"/>
          <w:sz w:val="10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  <w:lang w:eastAsia="zh-CN"/>
        </w:rPr>
      </w:pPr>
    </w:p>
    <w:p>
      <w:pPr>
        <w:pStyle w:val="2"/>
        <w:spacing w:before="61" w:after="42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二、</w:t>
      </w:r>
      <w:r>
        <w:rPr>
          <w:rFonts w:hint="eastAsia" w:ascii="黑体" w:eastAsia="黑体"/>
        </w:rPr>
        <w:t>产品配置 --- 标配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5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894"/>
        <w:gridCol w:w="1215"/>
        <w:gridCol w:w="4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HDW5140ZXXB6型车厢可卸式垃圾车主要技术参数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HDW5140ZXXB6型车厢可卸式垃圾车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6285,6485×2200,2360×2610,3150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货箱尺寸: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20/18,20/17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1235/1350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BJ5144JQZKPDA-03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1098/5.833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大梁：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215双层加厚大梁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法士特8档箱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10/12+9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9.00R20 16PR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4800/9200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WP3NQ160E61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潍柴动力股份有限公司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车用于垃圾的收集清运,主要专用装置为勾臂;2.选装后部斜边结构,长度/轴距(mm)对应关系为:6285,6485/3900;6585,6785/4200;3.侧,后防护材料均采用材料Q235,连接方式为焊接加螺栓连接,后部防护断面尺寸(mm):120×60,离地高度490mm;4.安装带卫星定位功能的行驶记录仪;5.ABS型号为CM4XL-4S/4M,生产企业为广州瑞立科密汽车电子股份有限公司.发动机WP3NQ160E61对应的油耗值为21.0L/100km.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5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eastAsia="黑体" w:cs="宋体"/>
          <w:sz w:val="28"/>
          <w:szCs w:val="28"/>
          <w:lang w:val="zh-CN" w:eastAsia="zh-CN" w:bidi="zh-CN"/>
        </w:rPr>
        <w:t>三、</w:t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t>多方位图展示</w:t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65800" cy="3851275"/>
            <wp:effectExtent l="0" t="0" r="6350" b="15875"/>
            <wp:docPr id="39" name="图片 39" descr="C:\福田汽车\环卫车系列\福田3900轴距钩臂垃圾车已添加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福田汽车\环卫车系列\福田3900轴距钩臂垃圾车已添加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6280" cy="3871595"/>
            <wp:effectExtent l="0" t="0" r="13970" b="14605"/>
            <wp:docPr id="43" name="图片 43" descr="C:\福田汽车\环卫车系列\福田3900轴距钩臂垃圾车已添加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福田汽车\环卫车系列\福田3900轴距钩臂垃圾车已添加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280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6465" cy="4012565"/>
            <wp:effectExtent l="0" t="0" r="13335" b="6985"/>
            <wp:docPr id="44" name="图片 44" descr="C:\福田汽车\环卫车系列\福田3900轴距钩臂垃圾车已添加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福田汽车\环卫车系列\福田3900轴距钩臂垃圾车已添加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6465" cy="401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27420" cy="4025900"/>
            <wp:effectExtent l="0" t="0" r="11430" b="12700"/>
            <wp:docPr id="49" name="图片 49" descr="C:\福田汽车\环卫车系列\福田3900轴距钩臂垃圾车已添加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福田汽车\环卫车系列\福田3900轴距钩臂垃圾车已添加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7420" cy="402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22010" cy="3955415"/>
            <wp:effectExtent l="0" t="0" r="2540" b="6985"/>
            <wp:docPr id="48" name="图片 48" descr="C:\福田汽车\环卫车系列\福田3900轴距钩臂垃圾车已添加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福田汽车\环卫车系列\福田3900轴距钩臂垃圾车已添加\6.jpg6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20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735" cy="4012565"/>
            <wp:effectExtent l="0" t="0" r="12065" b="6985"/>
            <wp:docPr id="47" name="图片 47" descr="C:\福田汽车\环卫车系列\福田3900轴距钩臂垃圾车已添加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福田汽车\环卫车系列\福田3900轴距钩臂垃圾车已添加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735" cy="401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99530" cy="4274820"/>
            <wp:effectExtent l="0" t="0" r="1270" b="11430"/>
            <wp:docPr id="1" name="图片 1" descr="C:\福田汽车\环卫车系列\福田3900轴距钩臂垃圾车已添加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福田汽车\环卫车系列\福田3900轴距钩臂垃圾车已添加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953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7465" cy="4266565"/>
            <wp:effectExtent l="0" t="0" r="13335" b="635"/>
            <wp:docPr id="2" name="图片 2" descr="C:\福田汽车\环卫车系列\福田3900轴距钩臂垃圾车已添加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福田汽车\环卫车系列\福田3900轴距钩臂垃圾车已添加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7465" cy="426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4DAFC2"/>
    <w:multiLevelType w:val="singleLevel"/>
    <w:tmpl w:val="134DAF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D0C39"/>
    <w:rsid w:val="0259583A"/>
    <w:rsid w:val="08AC6FF5"/>
    <w:rsid w:val="0DA127CA"/>
    <w:rsid w:val="10581A49"/>
    <w:rsid w:val="11762014"/>
    <w:rsid w:val="17DB23B9"/>
    <w:rsid w:val="1FE54944"/>
    <w:rsid w:val="2B4C1C73"/>
    <w:rsid w:val="2E633C40"/>
    <w:rsid w:val="363C60B7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65EF7783"/>
    <w:rsid w:val="6C7D1C64"/>
    <w:rsid w:val="6E846D8A"/>
    <w:rsid w:val="759C0046"/>
    <w:rsid w:val="77CB3290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539</Words>
  <Characters>825</Characters>
  <TotalTime>6</TotalTime>
  <ScaleCrop>false</ScaleCrop>
  <LinksUpToDate>false</LinksUpToDate>
  <CharactersWithSpaces>830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2021-06-09T01:55:28Z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